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ECDF2" w14:textId="77777777" w:rsidR="009B4056" w:rsidRDefault="009B4056" w:rsidP="00A37130">
      <w:pPr>
        <w:spacing w:after="120" w:line="240" w:lineRule="auto"/>
        <w:rPr>
          <w:b/>
          <w:color w:val="943634" w:themeColor="accent2" w:themeShade="BF"/>
          <w:sz w:val="20"/>
          <w:szCs w:val="20"/>
        </w:rPr>
      </w:pPr>
    </w:p>
    <w:p w14:paraId="0C8F9961" w14:textId="77777777" w:rsidR="0081776B" w:rsidRPr="00484B2B" w:rsidRDefault="0081776B" w:rsidP="00A37130">
      <w:pPr>
        <w:spacing w:after="120" w:line="240" w:lineRule="auto"/>
        <w:rPr>
          <w:b/>
          <w:color w:val="943634" w:themeColor="accent2" w:themeShade="BF"/>
          <w:sz w:val="24"/>
          <w:szCs w:val="24"/>
        </w:rPr>
      </w:pPr>
      <w:r w:rsidRPr="00484B2B">
        <w:rPr>
          <w:b/>
          <w:color w:val="943634" w:themeColor="accent2" w:themeShade="BF"/>
          <w:sz w:val="24"/>
          <w:szCs w:val="24"/>
        </w:rPr>
        <w:t>Why is this review important to my business?</w:t>
      </w:r>
    </w:p>
    <w:p w14:paraId="7BFBD741" w14:textId="27DB0B1E" w:rsidR="0081776B" w:rsidRPr="00484B2B" w:rsidRDefault="0081776B" w:rsidP="00A37130">
      <w:pPr>
        <w:spacing w:after="120" w:line="240" w:lineRule="auto"/>
        <w:rPr>
          <w:sz w:val="24"/>
          <w:szCs w:val="24"/>
        </w:rPr>
      </w:pPr>
      <w:r w:rsidRPr="00484B2B">
        <w:rPr>
          <w:sz w:val="24"/>
          <w:szCs w:val="24"/>
        </w:rPr>
        <w:t xml:space="preserve">Every business that uses or produces </w:t>
      </w:r>
      <w:r w:rsidR="001D6B33" w:rsidRPr="00484B2B">
        <w:rPr>
          <w:sz w:val="24"/>
          <w:szCs w:val="24"/>
        </w:rPr>
        <w:t>substance</w:t>
      </w:r>
      <w:r w:rsidR="00EF3ACF">
        <w:rPr>
          <w:sz w:val="24"/>
          <w:szCs w:val="24"/>
        </w:rPr>
        <w:t>s</w:t>
      </w:r>
      <w:r w:rsidR="001D6B33" w:rsidRPr="00484B2B">
        <w:rPr>
          <w:sz w:val="24"/>
          <w:szCs w:val="24"/>
        </w:rPr>
        <w:t xml:space="preserve"> or mixtures</w:t>
      </w:r>
      <w:r w:rsidRPr="00484B2B">
        <w:rPr>
          <w:sz w:val="24"/>
          <w:szCs w:val="24"/>
        </w:rPr>
        <w:t xml:space="preserve"> </w:t>
      </w:r>
      <w:r w:rsidR="00484B2B" w:rsidRPr="00484B2B">
        <w:rPr>
          <w:sz w:val="24"/>
          <w:szCs w:val="24"/>
        </w:rPr>
        <w:t xml:space="preserve">that emit airborne contaminants </w:t>
      </w:r>
      <w:r w:rsidRPr="00484B2B">
        <w:rPr>
          <w:sz w:val="24"/>
          <w:szCs w:val="24"/>
        </w:rPr>
        <w:t xml:space="preserve">will be affected by this review.  </w:t>
      </w:r>
    </w:p>
    <w:p w14:paraId="077DE196" w14:textId="374825DF" w:rsidR="0081776B" w:rsidRPr="00484B2B" w:rsidRDefault="009B4056" w:rsidP="00A37130">
      <w:pPr>
        <w:spacing w:after="120" w:line="240" w:lineRule="auto"/>
        <w:rPr>
          <w:sz w:val="24"/>
          <w:szCs w:val="24"/>
        </w:rPr>
      </w:pPr>
      <w:r w:rsidRPr="00484B2B">
        <w:rPr>
          <w:sz w:val="24"/>
          <w:szCs w:val="24"/>
        </w:rPr>
        <w:t>Almost 700</w:t>
      </w:r>
      <w:r w:rsidR="0081776B" w:rsidRPr="00484B2B">
        <w:rPr>
          <w:sz w:val="24"/>
          <w:szCs w:val="24"/>
        </w:rPr>
        <w:t xml:space="preserve"> substances are being considered and the outcome of the review may mean your business needs to improve current control measure</w:t>
      </w:r>
      <w:r w:rsidR="00EF3ACF">
        <w:rPr>
          <w:sz w:val="24"/>
          <w:szCs w:val="24"/>
        </w:rPr>
        <w:t>s</w:t>
      </w:r>
      <w:r w:rsidR="0081776B" w:rsidRPr="00484B2B">
        <w:rPr>
          <w:sz w:val="24"/>
          <w:szCs w:val="24"/>
        </w:rPr>
        <w:t xml:space="preserve"> in order to </w:t>
      </w:r>
      <w:r w:rsidR="00484B2B" w:rsidRPr="00484B2B">
        <w:rPr>
          <w:sz w:val="24"/>
          <w:szCs w:val="24"/>
        </w:rPr>
        <w:t>help protect your workers</w:t>
      </w:r>
      <w:r w:rsidR="00EF3ACF">
        <w:rPr>
          <w:sz w:val="24"/>
          <w:szCs w:val="24"/>
        </w:rPr>
        <w:t>,</w:t>
      </w:r>
      <w:r w:rsidR="00484B2B" w:rsidRPr="00484B2B">
        <w:rPr>
          <w:sz w:val="24"/>
          <w:szCs w:val="24"/>
        </w:rPr>
        <w:t xml:space="preserve"> and you</w:t>
      </w:r>
      <w:r w:rsidR="00EF3ACF">
        <w:rPr>
          <w:sz w:val="24"/>
          <w:szCs w:val="24"/>
        </w:rPr>
        <w:t>,</w:t>
      </w:r>
      <w:r w:rsidR="00484B2B" w:rsidRPr="00484B2B">
        <w:rPr>
          <w:sz w:val="24"/>
          <w:szCs w:val="24"/>
        </w:rPr>
        <w:t xml:space="preserve"> from short-term and long-term harm and </w:t>
      </w:r>
      <w:r w:rsidR="0081776B" w:rsidRPr="00484B2B">
        <w:rPr>
          <w:sz w:val="24"/>
          <w:szCs w:val="24"/>
        </w:rPr>
        <w:t>remain compliant with the law.</w:t>
      </w:r>
    </w:p>
    <w:p w14:paraId="0343EC78" w14:textId="77777777" w:rsidR="00A37130" w:rsidRPr="00484B2B" w:rsidRDefault="00A37130" w:rsidP="00A37130">
      <w:pPr>
        <w:spacing w:after="120" w:line="240" w:lineRule="auto"/>
        <w:rPr>
          <w:sz w:val="24"/>
          <w:szCs w:val="24"/>
        </w:rPr>
      </w:pPr>
    </w:p>
    <w:p w14:paraId="5FD37B2D" w14:textId="77777777" w:rsidR="0081776B" w:rsidRPr="00484B2B" w:rsidRDefault="0081776B" w:rsidP="00A37130">
      <w:pPr>
        <w:spacing w:after="120" w:line="240" w:lineRule="auto"/>
        <w:rPr>
          <w:b/>
          <w:color w:val="943634" w:themeColor="accent2" w:themeShade="BF"/>
          <w:sz w:val="24"/>
          <w:szCs w:val="24"/>
        </w:rPr>
      </w:pPr>
      <w:r w:rsidRPr="00484B2B">
        <w:rPr>
          <w:b/>
          <w:color w:val="943634" w:themeColor="accent2" w:themeShade="BF"/>
          <w:sz w:val="24"/>
          <w:szCs w:val="24"/>
        </w:rPr>
        <w:t>What are Workplace Exposure Standards?</w:t>
      </w:r>
    </w:p>
    <w:p w14:paraId="4F296768" w14:textId="65E1B5D9" w:rsidR="00A37130" w:rsidRPr="00484B2B" w:rsidRDefault="0081776B" w:rsidP="00A37130">
      <w:pPr>
        <w:spacing w:after="120" w:line="240" w:lineRule="auto"/>
        <w:rPr>
          <w:rFonts w:eastAsia="Times New Roman" w:cs="Arial"/>
          <w:color w:val="292B2C"/>
          <w:sz w:val="24"/>
          <w:szCs w:val="24"/>
          <w:lang w:eastAsia="en-AU"/>
        </w:rPr>
      </w:pPr>
      <w:r w:rsidRPr="00484B2B">
        <w:rPr>
          <w:sz w:val="24"/>
          <w:szCs w:val="24"/>
        </w:rPr>
        <w:t xml:space="preserve">Workplace Exposure Standards (WES) </w:t>
      </w:r>
      <w:r w:rsidRPr="00484B2B">
        <w:rPr>
          <w:rFonts w:eastAsia="Times New Roman" w:cs="Arial"/>
          <w:color w:val="292B2C"/>
          <w:sz w:val="24"/>
          <w:szCs w:val="24"/>
          <w:lang w:eastAsia="en-AU"/>
        </w:rPr>
        <w:t>establish the maximum level of a</w:t>
      </w:r>
      <w:r w:rsidR="001D6B33" w:rsidRPr="00484B2B">
        <w:rPr>
          <w:rFonts w:eastAsia="Times New Roman" w:cs="Arial"/>
          <w:color w:val="292B2C"/>
          <w:sz w:val="24"/>
          <w:szCs w:val="24"/>
          <w:lang w:eastAsia="en-AU"/>
        </w:rPr>
        <w:t>n airborne contaminant</w:t>
      </w:r>
      <w:r w:rsidRPr="00484B2B">
        <w:rPr>
          <w:rFonts w:eastAsia="Times New Roman" w:cs="Arial"/>
          <w:color w:val="292B2C"/>
          <w:sz w:val="24"/>
          <w:szCs w:val="24"/>
          <w:lang w:eastAsia="en-AU"/>
        </w:rPr>
        <w:t xml:space="preserve"> </w:t>
      </w:r>
      <w:r w:rsidR="00EF3ACF">
        <w:rPr>
          <w:rFonts w:eastAsia="Times New Roman" w:cs="Arial"/>
          <w:color w:val="292B2C"/>
          <w:sz w:val="24"/>
          <w:szCs w:val="24"/>
          <w:lang w:eastAsia="en-AU"/>
        </w:rPr>
        <w:t>which</w:t>
      </w:r>
      <w:r w:rsidR="00EF3ACF" w:rsidRPr="00484B2B">
        <w:rPr>
          <w:rFonts w:eastAsia="Times New Roman" w:cs="Arial"/>
          <w:color w:val="292B2C"/>
          <w:sz w:val="24"/>
          <w:szCs w:val="24"/>
          <w:lang w:eastAsia="en-AU"/>
        </w:rPr>
        <w:t xml:space="preserve"> </w:t>
      </w:r>
      <w:r w:rsidRPr="00484B2B">
        <w:rPr>
          <w:rFonts w:eastAsia="Times New Roman" w:cs="Arial"/>
          <w:color w:val="292B2C"/>
          <w:sz w:val="24"/>
          <w:szCs w:val="24"/>
          <w:lang w:eastAsia="en-AU"/>
        </w:rPr>
        <w:t xml:space="preserve">can be present in the breathing zone of a worker.   </w:t>
      </w:r>
    </w:p>
    <w:p w14:paraId="0270ED82" w14:textId="3FEC1F2D" w:rsidR="00E95D3F" w:rsidRPr="00484B2B" w:rsidRDefault="0081776B" w:rsidP="00A37130">
      <w:pPr>
        <w:spacing w:after="120" w:line="240" w:lineRule="auto"/>
        <w:rPr>
          <w:rFonts w:eastAsia="Times New Roman" w:cs="Arial"/>
          <w:color w:val="292B2C"/>
          <w:sz w:val="24"/>
          <w:szCs w:val="24"/>
          <w:lang w:eastAsia="en-AU"/>
        </w:rPr>
      </w:pPr>
      <w:r w:rsidRPr="00484B2B">
        <w:rPr>
          <w:rFonts w:eastAsia="Times New Roman" w:cs="Arial"/>
          <w:color w:val="292B2C"/>
          <w:sz w:val="24"/>
          <w:szCs w:val="24"/>
          <w:lang w:eastAsia="en-AU"/>
        </w:rPr>
        <w:t>The requirement to maintain exposure below the WES is in addition to the general obligation to eliminate or minimise risk so far as is reasonably practicable</w:t>
      </w:r>
      <w:r w:rsidR="00E95D3F" w:rsidRPr="00484B2B">
        <w:rPr>
          <w:rFonts w:eastAsia="Times New Roman" w:cs="Arial"/>
          <w:color w:val="292B2C"/>
          <w:sz w:val="24"/>
          <w:szCs w:val="24"/>
          <w:lang w:eastAsia="en-AU"/>
        </w:rPr>
        <w:t>.</w:t>
      </w:r>
      <w:r w:rsidR="00484B2B" w:rsidRPr="00484B2B">
        <w:rPr>
          <w:rFonts w:eastAsia="Times New Roman" w:cs="Arial"/>
          <w:color w:val="292B2C"/>
          <w:sz w:val="24"/>
          <w:szCs w:val="24"/>
          <w:lang w:eastAsia="en-AU"/>
        </w:rPr>
        <w:t xml:space="preserve">  This means you should always be looking for ways to avoid using such substances, or keeping them completely isolated from workers, not just keeping exposure levels low. </w:t>
      </w:r>
    </w:p>
    <w:p w14:paraId="415436D8" w14:textId="6074D20B" w:rsidR="0081776B" w:rsidRPr="00484B2B" w:rsidRDefault="0081776B" w:rsidP="00A37130">
      <w:pPr>
        <w:spacing w:after="120" w:line="240" w:lineRule="auto"/>
        <w:rPr>
          <w:rFonts w:eastAsia="Times New Roman" w:cs="Arial"/>
          <w:color w:val="292B2C"/>
          <w:sz w:val="24"/>
          <w:szCs w:val="24"/>
          <w:lang w:eastAsia="en-AU"/>
        </w:rPr>
      </w:pPr>
      <w:r w:rsidRPr="00484B2B">
        <w:rPr>
          <w:rFonts w:eastAsia="Times New Roman" w:cs="Arial"/>
          <w:color w:val="292B2C"/>
          <w:sz w:val="24"/>
          <w:szCs w:val="24"/>
          <w:lang w:eastAsia="en-AU"/>
        </w:rPr>
        <w:t xml:space="preserve">It may be necessary to engage a competent person to undertake air monitoring to identify the level of </w:t>
      </w:r>
      <w:r w:rsidR="009B4056" w:rsidRPr="00484B2B">
        <w:rPr>
          <w:rFonts w:eastAsia="Times New Roman" w:cs="Arial"/>
          <w:color w:val="292B2C"/>
          <w:sz w:val="24"/>
          <w:szCs w:val="24"/>
          <w:lang w:eastAsia="en-AU"/>
        </w:rPr>
        <w:t xml:space="preserve">airborne contaminants </w:t>
      </w:r>
      <w:r w:rsidRPr="00484B2B">
        <w:rPr>
          <w:rFonts w:eastAsia="Times New Roman" w:cs="Arial"/>
          <w:color w:val="292B2C"/>
          <w:sz w:val="24"/>
          <w:szCs w:val="24"/>
          <w:lang w:eastAsia="en-AU"/>
        </w:rPr>
        <w:t>in the air to determine if the WES is being exceeded.</w:t>
      </w:r>
    </w:p>
    <w:p w14:paraId="56C8D329" w14:textId="77777777" w:rsidR="00A37130" w:rsidRPr="00484B2B" w:rsidRDefault="00A37130" w:rsidP="00A37130">
      <w:pPr>
        <w:spacing w:after="120" w:line="240" w:lineRule="auto"/>
        <w:rPr>
          <w:b/>
          <w:color w:val="943634" w:themeColor="accent2" w:themeShade="BF"/>
          <w:sz w:val="24"/>
          <w:szCs w:val="24"/>
        </w:rPr>
      </w:pPr>
    </w:p>
    <w:p w14:paraId="7159C2CE" w14:textId="77777777" w:rsidR="0081776B" w:rsidRPr="00484B2B" w:rsidRDefault="00C002D7" w:rsidP="00A37130">
      <w:pPr>
        <w:spacing w:after="120" w:line="240" w:lineRule="auto"/>
        <w:rPr>
          <w:b/>
          <w:color w:val="943634" w:themeColor="accent2" w:themeShade="BF"/>
          <w:sz w:val="24"/>
          <w:szCs w:val="24"/>
        </w:rPr>
      </w:pPr>
      <w:r w:rsidRPr="00484B2B">
        <w:rPr>
          <w:b/>
          <w:color w:val="943634" w:themeColor="accent2" w:themeShade="BF"/>
          <w:sz w:val="24"/>
          <w:szCs w:val="24"/>
        </w:rPr>
        <w:t>How is the review progressing</w:t>
      </w:r>
      <w:r w:rsidR="0081776B" w:rsidRPr="00484B2B">
        <w:rPr>
          <w:b/>
          <w:color w:val="943634" w:themeColor="accent2" w:themeShade="BF"/>
          <w:sz w:val="24"/>
          <w:szCs w:val="24"/>
        </w:rPr>
        <w:t>?</w:t>
      </w:r>
    </w:p>
    <w:p w14:paraId="1B933CCB" w14:textId="77777777" w:rsidR="00C002D7" w:rsidRPr="00484B2B" w:rsidRDefault="0081776B" w:rsidP="00A37130">
      <w:pPr>
        <w:spacing w:after="120" w:line="240" w:lineRule="auto"/>
        <w:rPr>
          <w:sz w:val="24"/>
          <w:szCs w:val="24"/>
        </w:rPr>
      </w:pPr>
      <w:r w:rsidRPr="00484B2B">
        <w:rPr>
          <w:sz w:val="24"/>
          <w:szCs w:val="24"/>
        </w:rPr>
        <w:t xml:space="preserve">Safe Work Australia </w:t>
      </w:r>
      <w:r w:rsidR="00C002D7" w:rsidRPr="00484B2B">
        <w:rPr>
          <w:sz w:val="24"/>
          <w:szCs w:val="24"/>
        </w:rPr>
        <w:t>has engaged experts to review the WES of every</w:t>
      </w:r>
      <w:r w:rsidR="001D6B33" w:rsidRPr="00484B2B">
        <w:rPr>
          <w:sz w:val="24"/>
          <w:szCs w:val="24"/>
        </w:rPr>
        <w:t xml:space="preserve"> substance or mixture</w:t>
      </w:r>
      <w:r w:rsidR="00C002D7" w:rsidRPr="00484B2B">
        <w:rPr>
          <w:sz w:val="24"/>
          <w:szCs w:val="24"/>
        </w:rPr>
        <w:t xml:space="preserve"> used </w:t>
      </w:r>
      <w:r w:rsidR="00A37130" w:rsidRPr="00484B2B">
        <w:rPr>
          <w:sz w:val="24"/>
          <w:szCs w:val="24"/>
        </w:rPr>
        <w:t xml:space="preserve">or produced </w:t>
      </w:r>
      <w:r w:rsidR="00C002D7" w:rsidRPr="00484B2B">
        <w:rPr>
          <w:sz w:val="24"/>
          <w:szCs w:val="24"/>
        </w:rPr>
        <w:t xml:space="preserve">in Australia.  </w:t>
      </w:r>
    </w:p>
    <w:p w14:paraId="7A8FF735" w14:textId="19D82138" w:rsidR="00C002D7" w:rsidRPr="00484B2B" w:rsidRDefault="00C002D7" w:rsidP="00A37130">
      <w:pPr>
        <w:spacing w:after="120" w:line="240" w:lineRule="auto"/>
        <w:rPr>
          <w:sz w:val="24"/>
          <w:szCs w:val="24"/>
        </w:rPr>
      </w:pPr>
      <w:r w:rsidRPr="00484B2B">
        <w:rPr>
          <w:sz w:val="24"/>
          <w:szCs w:val="24"/>
        </w:rPr>
        <w:t xml:space="preserve">Most </w:t>
      </w:r>
      <w:r w:rsidR="001D6B33" w:rsidRPr="00484B2B">
        <w:rPr>
          <w:sz w:val="24"/>
          <w:szCs w:val="24"/>
        </w:rPr>
        <w:t xml:space="preserve">of these </w:t>
      </w:r>
      <w:r w:rsidRPr="00484B2B">
        <w:rPr>
          <w:sz w:val="24"/>
          <w:szCs w:val="24"/>
        </w:rPr>
        <w:t xml:space="preserve">substances </w:t>
      </w:r>
      <w:r w:rsidR="001D6B33" w:rsidRPr="00484B2B">
        <w:rPr>
          <w:sz w:val="24"/>
          <w:szCs w:val="24"/>
        </w:rPr>
        <w:t xml:space="preserve">or mixtures </w:t>
      </w:r>
      <w:r w:rsidRPr="00484B2B">
        <w:rPr>
          <w:sz w:val="24"/>
          <w:szCs w:val="24"/>
        </w:rPr>
        <w:t>already have a WES</w:t>
      </w:r>
      <w:r w:rsidR="00B06CFA" w:rsidRPr="00484B2B">
        <w:rPr>
          <w:sz w:val="24"/>
          <w:szCs w:val="24"/>
        </w:rPr>
        <w:t>. A</w:t>
      </w:r>
      <w:r w:rsidRPr="00484B2B">
        <w:rPr>
          <w:sz w:val="24"/>
          <w:szCs w:val="24"/>
        </w:rPr>
        <w:t xml:space="preserve"> decision needs to be made </w:t>
      </w:r>
      <w:r w:rsidR="00493A87" w:rsidRPr="00484B2B">
        <w:rPr>
          <w:sz w:val="24"/>
          <w:szCs w:val="24"/>
        </w:rPr>
        <w:t>about</w:t>
      </w:r>
      <w:r w:rsidRPr="00484B2B">
        <w:rPr>
          <w:sz w:val="24"/>
          <w:szCs w:val="24"/>
        </w:rPr>
        <w:t xml:space="preserve"> whether it is still set at an appropriate level</w:t>
      </w:r>
      <w:r w:rsidR="00B06CFA" w:rsidRPr="00484B2B">
        <w:rPr>
          <w:sz w:val="24"/>
          <w:szCs w:val="24"/>
        </w:rPr>
        <w:t xml:space="preserve"> </w:t>
      </w:r>
      <w:r w:rsidR="002B3638" w:rsidRPr="00484B2B">
        <w:rPr>
          <w:sz w:val="24"/>
          <w:szCs w:val="24"/>
        </w:rPr>
        <w:t xml:space="preserve">based on </w:t>
      </w:r>
      <w:r w:rsidR="008B63FB" w:rsidRPr="00484B2B">
        <w:rPr>
          <w:sz w:val="24"/>
          <w:szCs w:val="24"/>
        </w:rPr>
        <w:t xml:space="preserve">the </w:t>
      </w:r>
      <w:r w:rsidR="002B3638" w:rsidRPr="00484B2B">
        <w:rPr>
          <w:sz w:val="24"/>
          <w:szCs w:val="24"/>
        </w:rPr>
        <w:t>most recent</w:t>
      </w:r>
      <w:r w:rsidR="00B06CFA" w:rsidRPr="00484B2B">
        <w:rPr>
          <w:sz w:val="24"/>
          <w:szCs w:val="24"/>
        </w:rPr>
        <w:t xml:space="preserve"> knowledge of health effects. T</w:t>
      </w:r>
      <w:r w:rsidRPr="00484B2B">
        <w:rPr>
          <w:sz w:val="24"/>
          <w:szCs w:val="24"/>
        </w:rPr>
        <w:t xml:space="preserve">here may be a recommendation to increase the WES, but we expect that </w:t>
      </w:r>
      <w:r w:rsidR="00B06CFA" w:rsidRPr="00484B2B">
        <w:rPr>
          <w:sz w:val="24"/>
          <w:szCs w:val="24"/>
        </w:rPr>
        <w:t xml:space="preserve">for </w:t>
      </w:r>
      <w:r w:rsidRPr="00484B2B">
        <w:rPr>
          <w:sz w:val="24"/>
          <w:szCs w:val="24"/>
        </w:rPr>
        <w:t>most</w:t>
      </w:r>
      <w:r w:rsidR="00B06CFA" w:rsidRPr="00484B2B">
        <w:rPr>
          <w:sz w:val="24"/>
          <w:szCs w:val="24"/>
        </w:rPr>
        <w:t xml:space="preserve"> substa</w:t>
      </w:r>
      <w:r w:rsidR="008B63FB" w:rsidRPr="00484B2B">
        <w:rPr>
          <w:sz w:val="24"/>
          <w:szCs w:val="24"/>
        </w:rPr>
        <w:t>nces</w:t>
      </w:r>
      <w:r w:rsidRPr="00484B2B">
        <w:rPr>
          <w:sz w:val="24"/>
          <w:szCs w:val="24"/>
        </w:rPr>
        <w:t xml:space="preserve"> the recommendation will be to </w:t>
      </w:r>
      <w:r w:rsidR="00493A87" w:rsidRPr="00484B2B">
        <w:rPr>
          <w:sz w:val="24"/>
          <w:szCs w:val="24"/>
        </w:rPr>
        <w:t xml:space="preserve">either </w:t>
      </w:r>
      <w:r w:rsidRPr="00484B2B">
        <w:rPr>
          <w:sz w:val="24"/>
          <w:szCs w:val="24"/>
        </w:rPr>
        <w:t xml:space="preserve">maintain the current WES or decrease it.  </w:t>
      </w:r>
    </w:p>
    <w:p w14:paraId="000BA6B1" w14:textId="1F0A3DDF" w:rsidR="0081776B" w:rsidRPr="00484B2B" w:rsidRDefault="00C002D7" w:rsidP="00A37130">
      <w:pPr>
        <w:spacing w:after="120" w:line="240" w:lineRule="auto"/>
        <w:rPr>
          <w:sz w:val="24"/>
          <w:szCs w:val="24"/>
        </w:rPr>
      </w:pPr>
      <w:r w:rsidRPr="00484B2B">
        <w:rPr>
          <w:sz w:val="24"/>
          <w:szCs w:val="24"/>
        </w:rPr>
        <w:t xml:space="preserve">Other </w:t>
      </w:r>
      <w:r w:rsidR="001D6B33" w:rsidRPr="00484B2B">
        <w:rPr>
          <w:sz w:val="24"/>
          <w:szCs w:val="24"/>
        </w:rPr>
        <w:t xml:space="preserve">substances or mixtures </w:t>
      </w:r>
      <w:r w:rsidRPr="00484B2B">
        <w:rPr>
          <w:sz w:val="24"/>
          <w:szCs w:val="24"/>
        </w:rPr>
        <w:t>do not currently have a WES set in Australia and the review will consider whether a WES should be established.</w:t>
      </w:r>
      <w:r w:rsidR="009B4056" w:rsidRPr="00484B2B">
        <w:rPr>
          <w:sz w:val="24"/>
          <w:szCs w:val="24"/>
        </w:rPr>
        <w:t xml:space="preserve">  The review will consider </w:t>
      </w:r>
      <w:r w:rsidR="00EF3ACF">
        <w:rPr>
          <w:sz w:val="24"/>
          <w:szCs w:val="24"/>
        </w:rPr>
        <w:t>fifty-five</w:t>
      </w:r>
      <w:r w:rsidR="009B4056" w:rsidRPr="00484B2B">
        <w:rPr>
          <w:sz w:val="24"/>
          <w:szCs w:val="24"/>
        </w:rPr>
        <w:t xml:space="preserve"> new substances for a WES.</w:t>
      </w:r>
    </w:p>
    <w:p w14:paraId="5A068048" w14:textId="6049DD2E" w:rsidR="00C002D7" w:rsidRPr="00484B2B" w:rsidRDefault="00C002D7" w:rsidP="00A37130">
      <w:pPr>
        <w:spacing w:after="120" w:line="240" w:lineRule="auto"/>
        <w:rPr>
          <w:sz w:val="24"/>
          <w:szCs w:val="24"/>
        </w:rPr>
      </w:pPr>
      <w:r w:rsidRPr="00484B2B">
        <w:rPr>
          <w:sz w:val="24"/>
          <w:szCs w:val="24"/>
        </w:rPr>
        <w:t xml:space="preserve">Every two weeks Safe Work Australia is releasing evaluation reports and asking experts to comment on the technical accuracy of the report and </w:t>
      </w:r>
      <w:r w:rsidR="00B06CFA" w:rsidRPr="00484B2B">
        <w:rPr>
          <w:sz w:val="24"/>
          <w:szCs w:val="24"/>
        </w:rPr>
        <w:t>whether it is technically feasible</w:t>
      </w:r>
      <w:r w:rsidR="00484B2B" w:rsidRPr="00484B2B">
        <w:rPr>
          <w:sz w:val="24"/>
          <w:szCs w:val="24"/>
        </w:rPr>
        <w:t xml:space="preserve"> </w:t>
      </w:r>
      <w:r w:rsidR="00B06CFA" w:rsidRPr="00484B2B">
        <w:rPr>
          <w:sz w:val="24"/>
          <w:szCs w:val="24"/>
        </w:rPr>
        <w:t>to</w:t>
      </w:r>
      <w:r w:rsidRPr="00484B2B">
        <w:rPr>
          <w:sz w:val="24"/>
          <w:szCs w:val="24"/>
        </w:rPr>
        <w:t xml:space="preserve"> undertak</w:t>
      </w:r>
      <w:r w:rsidR="008B63FB" w:rsidRPr="00484B2B">
        <w:rPr>
          <w:sz w:val="24"/>
          <w:szCs w:val="24"/>
        </w:rPr>
        <w:t>e</w:t>
      </w:r>
      <w:r w:rsidRPr="00484B2B">
        <w:rPr>
          <w:sz w:val="24"/>
          <w:szCs w:val="24"/>
        </w:rPr>
        <w:t xml:space="preserve"> testing at the recommended WES level. </w:t>
      </w:r>
    </w:p>
    <w:p w14:paraId="46743BE6" w14:textId="77777777" w:rsidR="00A37130" w:rsidRPr="00484B2B" w:rsidRDefault="00A37130" w:rsidP="00A37130">
      <w:pPr>
        <w:spacing w:after="120" w:line="240" w:lineRule="auto"/>
        <w:rPr>
          <w:b/>
          <w:color w:val="943634" w:themeColor="accent2" w:themeShade="BF"/>
          <w:sz w:val="24"/>
          <w:szCs w:val="24"/>
        </w:rPr>
      </w:pPr>
    </w:p>
    <w:p w14:paraId="4B781E5A" w14:textId="77777777" w:rsidR="00484B2B" w:rsidRDefault="00484B2B">
      <w:pPr>
        <w:rPr>
          <w:b/>
          <w:color w:val="943634" w:themeColor="accent2" w:themeShade="BF"/>
          <w:sz w:val="24"/>
          <w:szCs w:val="24"/>
        </w:rPr>
      </w:pPr>
      <w:r>
        <w:rPr>
          <w:b/>
          <w:color w:val="943634" w:themeColor="accent2" w:themeShade="BF"/>
          <w:sz w:val="24"/>
          <w:szCs w:val="24"/>
        </w:rPr>
        <w:br w:type="page"/>
      </w:r>
    </w:p>
    <w:p w14:paraId="2FE60EAE" w14:textId="77777777" w:rsidR="00484B2B" w:rsidRDefault="00484B2B" w:rsidP="00A37130">
      <w:pPr>
        <w:spacing w:after="120" w:line="240" w:lineRule="auto"/>
        <w:rPr>
          <w:b/>
          <w:color w:val="943634" w:themeColor="accent2" w:themeShade="BF"/>
          <w:sz w:val="24"/>
          <w:szCs w:val="24"/>
        </w:rPr>
      </w:pPr>
    </w:p>
    <w:p w14:paraId="742AC3B0" w14:textId="5A3149B8" w:rsidR="00C002D7" w:rsidRPr="00484B2B" w:rsidRDefault="00C002D7" w:rsidP="00A37130">
      <w:pPr>
        <w:spacing w:after="120" w:line="240" w:lineRule="auto"/>
        <w:rPr>
          <w:b/>
          <w:color w:val="943634" w:themeColor="accent2" w:themeShade="BF"/>
          <w:sz w:val="24"/>
          <w:szCs w:val="24"/>
        </w:rPr>
      </w:pPr>
      <w:r w:rsidRPr="00484B2B">
        <w:rPr>
          <w:b/>
          <w:color w:val="943634" w:themeColor="accent2" w:themeShade="BF"/>
          <w:sz w:val="24"/>
          <w:szCs w:val="24"/>
        </w:rPr>
        <w:t>What can businesses do?</w:t>
      </w:r>
    </w:p>
    <w:p w14:paraId="27A22EAD" w14:textId="38B32EA5" w:rsidR="00493A87" w:rsidRPr="00484B2B" w:rsidRDefault="00493A87" w:rsidP="00A37130">
      <w:pPr>
        <w:spacing w:after="120" w:line="240" w:lineRule="auto"/>
        <w:rPr>
          <w:sz w:val="24"/>
          <w:szCs w:val="24"/>
        </w:rPr>
      </w:pPr>
      <w:r w:rsidRPr="00484B2B">
        <w:rPr>
          <w:sz w:val="24"/>
          <w:szCs w:val="24"/>
        </w:rPr>
        <w:t>Ai Group will be involved in detailed discussions with Safe Work Australia</w:t>
      </w:r>
      <w:r w:rsidR="006A2BBE">
        <w:rPr>
          <w:sz w:val="24"/>
          <w:szCs w:val="24"/>
        </w:rPr>
        <w:t xml:space="preserve"> throughout this process</w:t>
      </w:r>
      <w:r w:rsidR="00EF3ACF">
        <w:rPr>
          <w:sz w:val="24"/>
          <w:szCs w:val="24"/>
        </w:rPr>
        <w:t>.  As t</w:t>
      </w:r>
      <w:r w:rsidRPr="00484B2B">
        <w:rPr>
          <w:sz w:val="24"/>
          <w:szCs w:val="24"/>
        </w:rPr>
        <w:t xml:space="preserve">he review progresses and information </w:t>
      </w:r>
      <w:r w:rsidR="006A2BBE">
        <w:rPr>
          <w:sz w:val="24"/>
          <w:szCs w:val="24"/>
        </w:rPr>
        <w:t xml:space="preserve">is released </w:t>
      </w:r>
      <w:r w:rsidRPr="00484B2B">
        <w:rPr>
          <w:sz w:val="24"/>
          <w:szCs w:val="24"/>
        </w:rPr>
        <w:t xml:space="preserve">about how proposed changes </w:t>
      </w:r>
      <w:r w:rsidR="006A2BBE">
        <w:rPr>
          <w:sz w:val="24"/>
          <w:szCs w:val="24"/>
        </w:rPr>
        <w:t xml:space="preserve">may </w:t>
      </w:r>
      <w:r w:rsidRPr="00484B2B">
        <w:rPr>
          <w:sz w:val="24"/>
          <w:szCs w:val="24"/>
        </w:rPr>
        <w:t xml:space="preserve">impact </w:t>
      </w:r>
      <w:r w:rsidR="008B63FB" w:rsidRPr="00484B2B">
        <w:rPr>
          <w:sz w:val="24"/>
          <w:szCs w:val="24"/>
        </w:rPr>
        <w:t>members</w:t>
      </w:r>
      <w:r w:rsidR="00EF3ACF">
        <w:rPr>
          <w:sz w:val="24"/>
          <w:szCs w:val="24"/>
        </w:rPr>
        <w:t>, Ai Group will keep members informed and seek feedback</w:t>
      </w:r>
      <w:r w:rsidR="006A2BBE">
        <w:rPr>
          <w:sz w:val="24"/>
          <w:szCs w:val="24"/>
        </w:rPr>
        <w:t xml:space="preserve">; member feedback </w:t>
      </w:r>
      <w:r w:rsidRPr="00484B2B">
        <w:rPr>
          <w:sz w:val="24"/>
          <w:szCs w:val="24"/>
        </w:rPr>
        <w:t>is a crucial factor in our ability to influence the decisions made.</w:t>
      </w:r>
    </w:p>
    <w:p w14:paraId="13E56084" w14:textId="5896CDF6" w:rsidR="00C002D7" w:rsidRPr="00484B2B" w:rsidRDefault="00C002D7" w:rsidP="00A37130">
      <w:pPr>
        <w:spacing w:after="120" w:line="240" w:lineRule="auto"/>
        <w:rPr>
          <w:sz w:val="24"/>
          <w:szCs w:val="24"/>
        </w:rPr>
      </w:pPr>
      <w:r w:rsidRPr="00484B2B">
        <w:rPr>
          <w:sz w:val="24"/>
          <w:szCs w:val="24"/>
        </w:rPr>
        <w:t xml:space="preserve">We know most </w:t>
      </w:r>
      <w:r w:rsidR="005831FB" w:rsidRPr="00484B2B">
        <w:rPr>
          <w:sz w:val="24"/>
          <w:szCs w:val="24"/>
        </w:rPr>
        <w:t>employers</w:t>
      </w:r>
      <w:r w:rsidRPr="00484B2B">
        <w:rPr>
          <w:sz w:val="24"/>
          <w:szCs w:val="24"/>
        </w:rPr>
        <w:t xml:space="preserve"> do not have the technical expertise to consider the accuracy </w:t>
      </w:r>
      <w:r w:rsidR="00493A87" w:rsidRPr="00484B2B">
        <w:rPr>
          <w:sz w:val="24"/>
          <w:szCs w:val="24"/>
        </w:rPr>
        <w:t>of</w:t>
      </w:r>
      <w:r w:rsidRPr="00484B2B">
        <w:rPr>
          <w:sz w:val="24"/>
          <w:szCs w:val="24"/>
        </w:rPr>
        <w:t xml:space="preserve"> the evaluation reports.</w:t>
      </w:r>
      <w:r w:rsidR="00493A87" w:rsidRPr="00484B2B">
        <w:rPr>
          <w:sz w:val="24"/>
          <w:szCs w:val="24"/>
        </w:rPr>
        <w:t xml:space="preserve">  </w:t>
      </w:r>
      <w:r w:rsidRPr="00484B2B">
        <w:rPr>
          <w:sz w:val="24"/>
          <w:szCs w:val="24"/>
        </w:rPr>
        <w:t xml:space="preserve">However, there </w:t>
      </w:r>
      <w:bookmarkStart w:id="0" w:name="_GoBack"/>
      <w:bookmarkEnd w:id="0"/>
      <w:r w:rsidRPr="00484B2B">
        <w:rPr>
          <w:sz w:val="24"/>
          <w:szCs w:val="24"/>
        </w:rPr>
        <w:t xml:space="preserve">is important information you can contribute to this process and we need your input.  </w:t>
      </w:r>
    </w:p>
    <w:p w14:paraId="61B46E3C" w14:textId="422FD3DA" w:rsidR="00C002D7" w:rsidRPr="00484B2B" w:rsidRDefault="00C002D7" w:rsidP="00A37130">
      <w:pPr>
        <w:spacing w:after="120" w:line="240" w:lineRule="auto"/>
        <w:rPr>
          <w:sz w:val="24"/>
          <w:szCs w:val="24"/>
        </w:rPr>
      </w:pPr>
      <w:r w:rsidRPr="00484B2B">
        <w:rPr>
          <w:sz w:val="24"/>
          <w:szCs w:val="24"/>
        </w:rPr>
        <w:t>When each batch of reports is released, there is also a table summaris</w:t>
      </w:r>
      <w:r w:rsidR="00EF3ACF">
        <w:rPr>
          <w:sz w:val="24"/>
          <w:szCs w:val="24"/>
        </w:rPr>
        <w:t>ing</w:t>
      </w:r>
      <w:r w:rsidRPr="00484B2B">
        <w:rPr>
          <w:sz w:val="24"/>
          <w:szCs w:val="24"/>
        </w:rPr>
        <w:t xml:space="preserve"> the current and proposed WES.  </w:t>
      </w:r>
      <w:r w:rsidR="009B4056" w:rsidRPr="00484B2B">
        <w:rPr>
          <w:sz w:val="24"/>
          <w:szCs w:val="24"/>
        </w:rPr>
        <w:t xml:space="preserve">Businesses </w:t>
      </w:r>
      <w:r w:rsidRPr="00484B2B">
        <w:rPr>
          <w:sz w:val="24"/>
          <w:szCs w:val="24"/>
        </w:rPr>
        <w:t xml:space="preserve">need to look at those tables and identify if a proposed change is going to make a significant difference to how </w:t>
      </w:r>
      <w:r w:rsidR="009B4056" w:rsidRPr="00484B2B">
        <w:rPr>
          <w:sz w:val="24"/>
          <w:szCs w:val="24"/>
        </w:rPr>
        <w:t>you operate</w:t>
      </w:r>
      <w:r w:rsidRPr="00484B2B">
        <w:rPr>
          <w:sz w:val="24"/>
          <w:szCs w:val="24"/>
        </w:rPr>
        <w:t xml:space="preserve"> to stay compliant with the law.</w:t>
      </w:r>
      <w:r w:rsidR="009B4056" w:rsidRPr="00484B2B">
        <w:rPr>
          <w:sz w:val="24"/>
          <w:szCs w:val="24"/>
        </w:rPr>
        <w:t xml:space="preserve">  If there is significant difficulty, or cost, associated with changes Ai Group needs to know about these so we can factor this into discussions about the final WES level and how it will be implemented.</w:t>
      </w:r>
      <w:r w:rsidRPr="00484B2B">
        <w:rPr>
          <w:sz w:val="24"/>
          <w:szCs w:val="24"/>
        </w:rPr>
        <w:t xml:space="preserve">  </w:t>
      </w:r>
    </w:p>
    <w:p w14:paraId="61F5DC2C" w14:textId="77777777" w:rsidR="00A37130" w:rsidRPr="00484B2B" w:rsidRDefault="00A37130" w:rsidP="00A37130">
      <w:pPr>
        <w:spacing w:after="120" w:line="240" w:lineRule="auto"/>
        <w:rPr>
          <w:b/>
          <w:color w:val="943634" w:themeColor="accent2" w:themeShade="BF"/>
          <w:sz w:val="24"/>
          <w:szCs w:val="24"/>
        </w:rPr>
      </w:pPr>
    </w:p>
    <w:p w14:paraId="300C5ECC" w14:textId="521265DE" w:rsidR="00493A87" w:rsidRDefault="00A37130" w:rsidP="00A37130">
      <w:pPr>
        <w:spacing w:after="120" w:line="240" w:lineRule="auto"/>
        <w:rPr>
          <w:b/>
          <w:color w:val="943634" w:themeColor="accent2" w:themeShade="BF"/>
          <w:sz w:val="24"/>
          <w:szCs w:val="24"/>
        </w:rPr>
      </w:pPr>
      <w:r w:rsidRPr="00484B2B">
        <w:rPr>
          <w:b/>
          <w:color w:val="943634" w:themeColor="accent2" w:themeShade="BF"/>
          <w:sz w:val="24"/>
          <w:szCs w:val="24"/>
        </w:rPr>
        <w:t>How do I find out more about the review</w:t>
      </w:r>
      <w:r w:rsidR="002343A3">
        <w:rPr>
          <w:b/>
          <w:color w:val="943634" w:themeColor="accent2" w:themeShade="BF"/>
          <w:sz w:val="24"/>
          <w:szCs w:val="24"/>
        </w:rPr>
        <w:t>, assess the impact</w:t>
      </w:r>
      <w:r w:rsidRPr="00484B2B">
        <w:rPr>
          <w:b/>
          <w:color w:val="943634" w:themeColor="accent2" w:themeShade="BF"/>
          <w:sz w:val="24"/>
          <w:szCs w:val="24"/>
        </w:rPr>
        <w:t xml:space="preserve"> and/or provide my feedback?</w:t>
      </w:r>
    </w:p>
    <w:p w14:paraId="0C47B85D" w14:textId="3FDF2D9C" w:rsidR="00484B2B" w:rsidRDefault="00484B2B" w:rsidP="00A37130">
      <w:pPr>
        <w:spacing w:after="120" w:line="240" w:lineRule="auto"/>
        <w:rPr>
          <w:sz w:val="24"/>
          <w:szCs w:val="24"/>
        </w:rPr>
      </w:pPr>
      <w:r w:rsidRPr="00484B2B">
        <w:rPr>
          <w:sz w:val="24"/>
          <w:szCs w:val="24"/>
        </w:rPr>
        <w:t>Ai Group has tried to make i</w:t>
      </w:r>
      <w:r w:rsidR="00EF3ACF">
        <w:rPr>
          <w:sz w:val="24"/>
          <w:szCs w:val="24"/>
        </w:rPr>
        <w:t>t</w:t>
      </w:r>
      <w:r w:rsidRPr="00484B2B">
        <w:rPr>
          <w:sz w:val="24"/>
          <w:szCs w:val="24"/>
        </w:rPr>
        <w:t xml:space="preserve"> easy for members to access data about the review</w:t>
      </w:r>
      <w:r w:rsidR="002343A3">
        <w:rPr>
          <w:sz w:val="24"/>
          <w:szCs w:val="24"/>
        </w:rPr>
        <w:t>, assess the impact on your operations,</w:t>
      </w:r>
      <w:r w:rsidRPr="00484B2B">
        <w:rPr>
          <w:sz w:val="24"/>
          <w:szCs w:val="24"/>
        </w:rPr>
        <w:t xml:space="preserve"> and to provide us with feedback.</w:t>
      </w:r>
    </w:p>
    <w:p w14:paraId="574E2B1F" w14:textId="0DECDE84" w:rsidR="002343A3" w:rsidRDefault="00484B2B" w:rsidP="002343A3">
      <w:pPr>
        <w:spacing w:after="120" w:line="240" w:lineRule="auto"/>
        <w:rPr>
          <w:sz w:val="24"/>
          <w:szCs w:val="24"/>
        </w:rPr>
      </w:pPr>
      <w:r>
        <w:rPr>
          <w:sz w:val="24"/>
          <w:szCs w:val="24"/>
        </w:rPr>
        <w:t>On the Ai Group website</w:t>
      </w:r>
      <w:r w:rsidR="0048202E">
        <w:rPr>
          <w:sz w:val="24"/>
          <w:szCs w:val="24"/>
        </w:rPr>
        <w:t>,</w:t>
      </w:r>
      <w:r>
        <w:rPr>
          <w:sz w:val="24"/>
          <w:szCs w:val="24"/>
        </w:rPr>
        <w:t xml:space="preserve"> you will find:</w:t>
      </w:r>
      <w:r w:rsidR="002343A3">
        <w:rPr>
          <w:sz w:val="24"/>
          <w:szCs w:val="24"/>
        </w:rPr>
        <w:t xml:space="preserve"> </w:t>
      </w:r>
    </w:p>
    <w:p w14:paraId="415643F3" w14:textId="3355627E" w:rsidR="002343A3" w:rsidRDefault="002343A3" w:rsidP="002343A3">
      <w:pPr>
        <w:pStyle w:val="ListParagraph"/>
        <w:numPr>
          <w:ilvl w:val="0"/>
          <w:numId w:val="1"/>
        </w:numPr>
        <w:spacing w:after="60" w:line="240" w:lineRule="auto"/>
        <w:contextualSpacing w:val="0"/>
        <w:rPr>
          <w:sz w:val="24"/>
          <w:szCs w:val="24"/>
        </w:rPr>
      </w:pPr>
      <w:r>
        <w:rPr>
          <w:sz w:val="24"/>
          <w:szCs w:val="24"/>
        </w:rPr>
        <w:t xml:space="preserve">A recommended process to review your compliance with current WES and to consider whether it will be difficult to meet the proposed WES. </w:t>
      </w:r>
    </w:p>
    <w:p w14:paraId="1AB1E6B2" w14:textId="530E74A5" w:rsidR="00484B2B" w:rsidRDefault="00484B2B" w:rsidP="002343A3">
      <w:pPr>
        <w:pStyle w:val="ListParagraph"/>
        <w:numPr>
          <w:ilvl w:val="0"/>
          <w:numId w:val="1"/>
        </w:numPr>
        <w:spacing w:after="60" w:line="240" w:lineRule="auto"/>
        <w:contextualSpacing w:val="0"/>
        <w:rPr>
          <w:sz w:val="24"/>
          <w:szCs w:val="24"/>
        </w:rPr>
      </w:pPr>
      <w:r>
        <w:rPr>
          <w:sz w:val="24"/>
          <w:szCs w:val="24"/>
        </w:rPr>
        <w:t xml:space="preserve">A full list of WES </w:t>
      </w:r>
      <w:r w:rsidR="00EF3ACF">
        <w:rPr>
          <w:sz w:val="24"/>
          <w:szCs w:val="24"/>
        </w:rPr>
        <w:t>under</w:t>
      </w:r>
      <w:r>
        <w:rPr>
          <w:sz w:val="24"/>
          <w:szCs w:val="24"/>
        </w:rPr>
        <w:t xml:space="preserve"> review</w:t>
      </w:r>
      <w:r w:rsidR="002343A3">
        <w:rPr>
          <w:sz w:val="24"/>
          <w:szCs w:val="24"/>
        </w:rPr>
        <w:t>, and the schedule for release of the draft evaluation reports</w:t>
      </w:r>
      <w:r>
        <w:rPr>
          <w:sz w:val="24"/>
          <w:szCs w:val="24"/>
        </w:rPr>
        <w:t xml:space="preserve">. </w:t>
      </w:r>
    </w:p>
    <w:p w14:paraId="793764B5" w14:textId="1D37B1D3" w:rsidR="00484B2B" w:rsidRPr="00484B2B" w:rsidRDefault="00484B2B" w:rsidP="002343A3">
      <w:pPr>
        <w:pStyle w:val="ListParagraph"/>
        <w:numPr>
          <w:ilvl w:val="0"/>
          <w:numId w:val="1"/>
        </w:numPr>
        <w:spacing w:after="60" w:line="240" w:lineRule="auto"/>
        <w:contextualSpacing w:val="0"/>
        <w:rPr>
          <w:sz w:val="24"/>
          <w:szCs w:val="24"/>
        </w:rPr>
      </w:pPr>
      <w:r w:rsidRPr="00484B2B">
        <w:rPr>
          <w:sz w:val="24"/>
          <w:szCs w:val="24"/>
        </w:rPr>
        <w:t>A separate list of the fifty</w:t>
      </w:r>
      <w:r w:rsidR="002343A3">
        <w:rPr>
          <w:sz w:val="24"/>
          <w:szCs w:val="24"/>
        </w:rPr>
        <w:t>-</w:t>
      </w:r>
      <w:r w:rsidRPr="00484B2B">
        <w:rPr>
          <w:sz w:val="24"/>
          <w:szCs w:val="24"/>
        </w:rPr>
        <w:t xml:space="preserve">five </w:t>
      </w:r>
      <w:r w:rsidR="002343A3">
        <w:rPr>
          <w:sz w:val="24"/>
          <w:szCs w:val="24"/>
        </w:rPr>
        <w:t xml:space="preserve">substances and mixtures where a new </w:t>
      </w:r>
      <w:r w:rsidRPr="00484B2B">
        <w:rPr>
          <w:sz w:val="24"/>
          <w:szCs w:val="24"/>
        </w:rPr>
        <w:t xml:space="preserve">WES </w:t>
      </w:r>
      <w:r w:rsidR="002343A3">
        <w:rPr>
          <w:sz w:val="24"/>
          <w:szCs w:val="24"/>
        </w:rPr>
        <w:t xml:space="preserve">is </w:t>
      </w:r>
      <w:r w:rsidRPr="00484B2B">
        <w:rPr>
          <w:sz w:val="24"/>
          <w:szCs w:val="24"/>
        </w:rPr>
        <w:t>being proposed</w:t>
      </w:r>
      <w:r w:rsidR="002343A3">
        <w:rPr>
          <w:sz w:val="24"/>
          <w:szCs w:val="24"/>
        </w:rPr>
        <w:t>.</w:t>
      </w:r>
    </w:p>
    <w:p w14:paraId="5C8AC987" w14:textId="136CD743" w:rsidR="00484B2B" w:rsidRDefault="00484B2B" w:rsidP="002343A3">
      <w:pPr>
        <w:pStyle w:val="ListParagraph"/>
        <w:numPr>
          <w:ilvl w:val="0"/>
          <w:numId w:val="1"/>
        </w:numPr>
        <w:spacing w:after="60" w:line="240" w:lineRule="auto"/>
        <w:contextualSpacing w:val="0"/>
        <w:rPr>
          <w:sz w:val="24"/>
          <w:szCs w:val="24"/>
        </w:rPr>
      </w:pPr>
      <w:r>
        <w:rPr>
          <w:sz w:val="24"/>
          <w:szCs w:val="24"/>
        </w:rPr>
        <w:t>As each batch of document is released:</w:t>
      </w:r>
    </w:p>
    <w:p w14:paraId="53CA7B8F" w14:textId="079011BD" w:rsidR="00484B2B" w:rsidRDefault="006A2BBE" w:rsidP="002343A3">
      <w:pPr>
        <w:pStyle w:val="ListParagraph"/>
        <w:numPr>
          <w:ilvl w:val="1"/>
          <w:numId w:val="1"/>
        </w:numPr>
        <w:spacing w:after="60" w:line="240" w:lineRule="auto"/>
        <w:ind w:left="851" w:hanging="425"/>
        <w:contextualSpacing w:val="0"/>
        <w:rPr>
          <w:sz w:val="24"/>
          <w:szCs w:val="24"/>
        </w:rPr>
      </w:pPr>
      <w:r>
        <w:rPr>
          <w:sz w:val="24"/>
          <w:szCs w:val="24"/>
        </w:rPr>
        <w:t>a</w:t>
      </w:r>
      <w:r w:rsidR="00484B2B">
        <w:rPr>
          <w:sz w:val="24"/>
          <w:szCs w:val="24"/>
        </w:rPr>
        <w:t xml:space="preserve"> “use and source” list which highlights where the substances are expected to be found (this will be </w:t>
      </w:r>
      <w:r>
        <w:rPr>
          <w:sz w:val="24"/>
          <w:szCs w:val="24"/>
        </w:rPr>
        <w:t xml:space="preserve">updated </w:t>
      </w:r>
      <w:r w:rsidR="00D21C5F">
        <w:rPr>
          <w:sz w:val="24"/>
          <w:szCs w:val="24"/>
        </w:rPr>
        <w:t xml:space="preserve">from </w:t>
      </w:r>
      <w:r w:rsidR="00484B2B">
        <w:rPr>
          <w:sz w:val="24"/>
          <w:szCs w:val="24"/>
        </w:rPr>
        <w:t>extracted from the individual evaluation reports</w:t>
      </w:r>
      <w:r w:rsidR="00F05D1B">
        <w:rPr>
          <w:sz w:val="24"/>
          <w:szCs w:val="24"/>
        </w:rPr>
        <w:t>)</w:t>
      </w:r>
      <w:r w:rsidR="002343A3">
        <w:rPr>
          <w:sz w:val="24"/>
          <w:szCs w:val="24"/>
        </w:rPr>
        <w:t>;</w:t>
      </w:r>
    </w:p>
    <w:p w14:paraId="518AF211" w14:textId="0DB44449" w:rsidR="00484B2B" w:rsidRDefault="00484B2B" w:rsidP="002343A3">
      <w:pPr>
        <w:pStyle w:val="ListParagraph"/>
        <w:numPr>
          <w:ilvl w:val="1"/>
          <w:numId w:val="1"/>
        </w:numPr>
        <w:spacing w:after="60" w:line="240" w:lineRule="auto"/>
        <w:ind w:left="851" w:hanging="425"/>
        <w:contextualSpacing w:val="0"/>
        <w:rPr>
          <w:sz w:val="24"/>
          <w:szCs w:val="24"/>
        </w:rPr>
      </w:pPr>
      <w:r>
        <w:rPr>
          <w:sz w:val="24"/>
          <w:szCs w:val="24"/>
        </w:rPr>
        <w:t>The summary table developed by Safe Work Australia to highlight proposed changes to individual WES</w:t>
      </w:r>
      <w:r w:rsidR="002343A3">
        <w:rPr>
          <w:sz w:val="24"/>
          <w:szCs w:val="24"/>
        </w:rPr>
        <w:t>.</w:t>
      </w:r>
    </w:p>
    <w:p w14:paraId="05AD30E9" w14:textId="0CD7BF5C" w:rsidR="00484B2B" w:rsidRDefault="00484B2B" w:rsidP="002343A3">
      <w:pPr>
        <w:pStyle w:val="ListParagraph"/>
        <w:numPr>
          <w:ilvl w:val="0"/>
          <w:numId w:val="1"/>
        </w:numPr>
        <w:spacing w:after="60" w:line="240" w:lineRule="auto"/>
        <w:contextualSpacing w:val="0"/>
        <w:rPr>
          <w:sz w:val="24"/>
          <w:szCs w:val="24"/>
        </w:rPr>
      </w:pPr>
      <w:r>
        <w:rPr>
          <w:sz w:val="24"/>
          <w:szCs w:val="24"/>
        </w:rPr>
        <w:t xml:space="preserve">Background information about the </w:t>
      </w:r>
      <w:r w:rsidR="002343A3">
        <w:rPr>
          <w:sz w:val="24"/>
          <w:szCs w:val="24"/>
        </w:rPr>
        <w:t>Review.</w:t>
      </w:r>
    </w:p>
    <w:p w14:paraId="5F429075" w14:textId="3543700F" w:rsidR="002343A3" w:rsidRDefault="002343A3" w:rsidP="002343A3">
      <w:pPr>
        <w:pStyle w:val="ListParagraph"/>
        <w:numPr>
          <w:ilvl w:val="0"/>
          <w:numId w:val="1"/>
        </w:numPr>
        <w:spacing w:after="60" w:line="240" w:lineRule="auto"/>
        <w:contextualSpacing w:val="0"/>
        <w:rPr>
          <w:sz w:val="24"/>
          <w:szCs w:val="24"/>
        </w:rPr>
      </w:pPr>
      <w:r>
        <w:rPr>
          <w:sz w:val="24"/>
          <w:szCs w:val="24"/>
        </w:rPr>
        <w:t>Links to relevant pages of the Safe Work Australia website for those who want to dig deeper.</w:t>
      </w:r>
    </w:p>
    <w:p w14:paraId="772EC22B" w14:textId="3D05378F" w:rsidR="002343A3" w:rsidRPr="00484B2B" w:rsidRDefault="002343A3" w:rsidP="002343A3">
      <w:pPr>
        <w:pStyle w:val="ListParagraph"/>
        <w:numPr>
          <w:ilvl w:val="0"/>
          <w:numId w:val="1"/>
        </w:numPr>
        <w:spacing w:after="60" w:line="240" w:lineRule="auto"/>
        <w:contextualSpacing w:val="0"/>
        <w:rPr>
          <w:sz w:val="24"/>
          <w:szCs w:val="24"/>
        </w:rPr>
      </w:pPr>
      <w:r>
        <w:rPr>
          <w:sz w:val="24"/>
          <w:szCs w:val="24"/>
        </w:rPr>
        <w:t xml:space="preserve">A simple feedback form will automatically be delivered the Ai Group team managing the issue on behalf of members. </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4508"/>
      </w:tblGrid>
      <w:tr w:rsidR="00A37130" w:rsidRPr="00484B2B" w14:paraId="73512B20" w14:textId="77777777" w:rsidTr="00A37130">
        <w:tc>
          <w:tcPr>
            <w:tcW w:w="3946" w:type="dxa"/>
          </w:tcPr>
          <w:p w14:paraId="659D97A4" w14:textId="77777777" w:rsidR="00A37130" w:rsidRPr="00484B2B" w:rsidRDefault="00A37130" w:rsidP="002343A3">
            <w:pPr>
              <w:spacing w:before="120"/>
              <w:rPr>
                <w:b/>
                <w:color w:val="943634" w:themeColor="accent2" w:themeShade="BF"/>
                <w:sz w:val="24"/>
                <w:szCs w:val="24"/>
              </w:rPr>
            </w:pPr>
            <w:r w:rsidRPr="00484B2B">
              <w:rPr>
                <w:sz w:val="24"/>
                <w:szCs w:val="24"/>
              </w:rPr>
              <w:t>Access the Ai Group website at:</w:t>
            </w:r>
            <w:r w:rsidRPr="00484B2B">
              <w:rPr>
                <w:b/>
                <w:color w:val="943634" w:themeColor="accent2" w:themeShade="BF"/>
                <w:sz w:val="24"/>
                <w:szCs w:val="24"/>
              </w:rPr>
              <w:t xml:space="preserve"> </w:t>
            </w:r>
          </w:p>
          <w:p w14:paraId="69CF5F1E" w14:textId="53211F1B" w:rsidR="00A37130" w:rsidRPr="00484B2B" w:rsidRDefault="0048202E" w:rsidP="0081776B">
            <w:pPr>
              <w:rPr>
                <w:b/>
                <w:color w:val="943634" w:themeColor="accent2" w:themeShade="BF"/>
                <w:sz w:val="24"/>
                <w:szCs w:val="24"/>
              </w:rPr>
            </w:pPr>
            <w:hyperlink r:id="rId10" w:tgtFrame="_blank" w:tooltip="http://go.aigroup.com.au/wesreview" w:history="1">
              <w:r>
                <w:rPr>
                  <w:rStyle w:val="Hyperlink"/>
                  <w:rFonts w:ascii="Segoe UI" w:hAnsi="Segoe UI" w:cs="Segoe UI"/>
                </w:rPr>
                <w:t>go.aigroup.com.au/</w:t>
              </w:r>
              <w:proofErr w:type="spellStart"/>
              <w:r>
                <w:rPr>
                  <w:rStyle w:val="Hyperlink"/>
                  <w:rFonts w:ascii="Segoe UI" w:hAnsi="Segoe UI" w:cs="Segoe UI"/>
                </w:rPr>
                <w:t>wesreview</w:t>
              </w:r>
              <w:proofErr w:type="spellEnd"/>
            </w:hyperlink>
          </w:p>
        </w:tc>
        <w:tc>
          <w:tcPr>
            <w:tcW w:w="4508" w:type="dxa"/>
          </w:tcPr>
          <w:p w14:paraId="1637BCC2" w14:textId="76A91759" w:rsidR="00A37130" w:rsidRPr="00484B2B" w:rsidRDefault="00A37130" w:rsidP="002343A3">
            <w:pPr>
              <w:spacing w:before="120"/>
              <w:rPr>
                <w:rFonts w:eastAsia="Times New Roman" w:cs="Arial"/>
                <w:color w:val="292B2C"/>
                <w:sz w:val="24"/>
                <w:szCs w:val="24"/>
                <w:lang w:eastAsia="en-AU"/>
              </w:rPr>
            </w:pPr>
            <w:r w:rsidRPr="00484B2B">
              <w:rPr>
                <w:sz w:val="24"/>
                <w:szCs w:val="24"/>
              </w:rPr>
              <w:t>Contact: Tracey Browne</w:t>
            </w:r>
            <w:r w:rsidRPr="00484B2B">
              <w:rPr>
                <w:sz w:val="24"/>
                <w:szCs w:val="24"/>
              </w:rPr>
              <w:br/>
            </w:r>
            <w:hyperlink r:id="rId11" w:history="1">
              <w:r w:rsidRPr="00484B2B">
                <w:rPr>
                  <w:rStyle w:val="Hyperlink"/>
                  <w:sz w:val="24"/>
                  <w:szCs w:val="24"/>
                </w:rPr>
                <w:t>tracey.browne@aigroup.com.au</w:t>
              </w:r>
            </w:hyperlink>
            <w:r w:rsidRPr="00484B2B">
              <w:rPr>
                <w:sz w:val="24"/>
                <w:szCs w:val="24"/>
              </w:rPr>
              <w:br/>
              <w:t>0438 207 799</w:t>
            </w:r>
          </w:p>
        </w:tc>
      </w:tr>
    </w:tbl>
    <w:p w14:paraId="0BF063DD" w14:textId="77777777" w:rsidR="00A37130" w:rsidRPr="00484B2B" w:rsidRDefault="00A37130" w:rsidP="00A37130">
      <w:pPr>
        <w:rPr>
          <w:b/>
          <w:color w:val="943634" w:themeColor="accent2" w:themeShade="BF"/>
          <w:sz w:val="24"/>
          <w:szCs w:val="24"/>
        </w:rPr>
      </w:pPr>
    </w:p>
    <w:sectPr w:rsidR="00A37130" w:rsidRPr="00484B2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30EBA" w14:textId="77777777" w:rsidR="00DA2312" w:rsidRDefault="00DA2312" w:rsidP="0081776B">
      <w:pPr>
        <w:spacing w:after="0" w:line="240" w:lineRule="auto"/>
      </w:pPr>
      <w:r>
        <w:separator/>
      </w:r>
    </w:p>
  </w:endnote>
  <w:endnote w:type="continuationSeparator" w:id="0">
    <w:p w14:paraId="4A526694" w14:textId="77777777" w:rsidR="00DA2312" w:rsidRDefault="00DA2312" w:rsidP="0081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FB93" w14:textId="77777777" w:rsidR="00836529" w:rsidRPr="00836529" w:rsidRDefault="009B4056" w:rsidP="00836529">
    <w:pPr>
      <w:pStyle w:val="Footer"/>
      <w:jc w:val="right"/>
    </w:pPr>
    <w:r>
      <w:t>____________</w:t>
    </w:r>
    <w:r w:rsidR="00836529">
      <w:t>______________________________________________________________________</w:t>
    </w:r>
    <w:r w:rsidR="00836529">
      <w:rPr>
        <w:noProof/>
      </w:rPr>
      <w:drawing>
        <wp:inline distT="0" distB="0" distL="0" distR="0" wp14:anchorId="0B3F7D80" wp14:editId="1DBE6068">
          <wp:extent cx="890588" cy="331974"/>
          <wp:effectExtent l="0" t="0" r="5080" b="0"/>
          <wp:docPr id="2" name="Picture 3" descr="ai_powerpoint_sm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_powerpoint_sm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242" cy="3586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3C6E0" w14:textId="77777777" w:rsidR="00DA2312" w:rsidRDefault="00DA2312" w:rsidP="0081776B">
      <w:pPr>
        <w:spacing w:after="0" w:line="240" w:lineRule="auto"/>
      </w:pPr>
      <w:r>
        <w:separator/>
      </w:r>
    </w:p>
  </w:footnote>
  <w:footnote w:type="continuationSeparator" w:id="0">
    <w:p w14:paraId="240DA3C4" w14:textId="77777777" w:rsidR="00DA2312" w:rsidRDefault="00DA2312" w:rsidP="0081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9D99" w14:textId="77777777" w:rsidR="0081776B" w:rsidRPr="00493A87" w:rsidRDefault="0081776B">
    <w:pPr>
      <w:pStyle w:val="Header"/>
      <w:rPr>
        <w:b/>
        <w:color w:val="943634" w:themeColor="accent2" w:themeShade="BF"/>
        <w:sz w:val="28"/>
        <w:szCs w:val="28"/>
      </w:rPr>
    </w:pPr>
    <w:r w:rsidRPr="00493A87">
      <w:rPr>
        <w:b/>
        <w:color w:val="943634" w:themeColor="accent2" w:themeShade="BF"/>
        <w:sz w:val="28"/>
        <w:szCs w:val="28"/>
      </w:rPr>
      <w:t xml:space="preserve">Workplace Exposure Standards for </w:t>
    </w:r>
    <w:r w:rsidR="001D6B33">
      <w:rPr>
        <w:b/>
        <w:color w:val="943634" w:themeColor="accent2" w:themeShade="BF"/>
        <w:sz w:val="28"/>
        <w:szCs w:val="28"/>
      </w:rPr>
      <w:t>Airborne Contaminants</w:t>
    </w:r>
  </w:p>
  <w:p w14:paraId="105DD585" w14:textId="77777777" w:rsidR="0081776B" w:rsidRDefault="0081776B">
    <w:pPr>
      <w:pStyle w:val="Header"/>
      <w:rPr>
        <w:b/>
        <w:color w:val="943634" w:themeColor="accent2" w:themeShade="BF"/>
        <w:sz w:val="28"/>
        <w:szCs w:val="28"/>
      </w:rPr>
    </w:pPr>
    <w:r w:rsidRPr="00493A87">
      <w:rPr>
        <w:b/>
        <w:color w:val="943634" w:themeColor="accent2" w:themeShade="BF"/>
        <w:sz w:val="28"/>
        <w:szCs w:val="28"/>
      </w:rPr>
      <w:t>National Review 2019/20</w:t>
    </w:r>
  </w:p>
  <w:p w14:paraId="7AD5081C" w14:textId="77777777" w:rsidR="009B4056" w:rsidRPr="00493A87" w:rsidRDefault="009B4056">
    <w:pPr>
      <w:pStyle w:val="Header"/>
      <w:rPr>
        <w:b/>
        <w:color w:val="943634" w:themeColor="accent2" w:themeShade="BF"/>
        <w:sz w:val="28"/>
        <w:szCs w:val="28"/>
      </w:rPr>
    </w:pPr>
    <w:r>
      <w:rPr>
        <w:b/>
        <w:color w:val="943634" w:themeColor="accent2" w:themeShade="BF"/>
        <w:sz w:val="28"/>
        <w:szCs w:val="28"/>
      </w:rPr>
      <w:t>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D02A0"/>
    <w:multiLevelType w:val="hybridMultilevel"/>
    <w:tmpl w:val="E12269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6B"/>
    <w:rsid w:val="00010061"/>
    <w:rsid w:val="000834CF"/>
    <w:rsid w:val="001D6B33"/>
    <w:rsid w:val="001F2105"/>
    <w:rsid w:val="002343A3"/>
    <w:rsid w:val="002B3638"/>
    <w:rsid w:val="00356784"/>
    <w:rsid w:val="0048202E"/>
    <w:rsid w:val="00484B2B"/>
    <w:rsid w:val="00493A87"/>
    <w:rsid w:val="005831FB"/>
    <w:rsid w:val="006A2BBE"/>
    <w:rsid w:val="0081776B"/>
    <w:rsid w:val="00836529"/>
    <w:rsid w:val="008B63FB"/>
    <w:rsid w:val="00967F58"/>
    <w:rsid w:val="009B4056"/>
    <w:rsid w:val="00A37130"/>
    <w:rsid w:val="00A46CF5"/>
    <w:rsid w:val="00B06CFA"/>
    <w:rsid w:val="00C002D7"/>
    <w:rsid w:val="00D21C5F"/>
    <w:rsid w:val="00DA2312"/>
    <w:rsid w:val="00DD7826"/>
    <w:rsid w:val="00E33386"/>
    <w:rsid w:val="00E95D3F"/>
    <w:rsid w:val="00EA2C87"/>
    <w:rsid w:val="00EC659B"/>
    <w:rsid w:val="00EF3ACF"/>
    <w:rsid w:val="00EF600D"/>
    <w:rsid w:val="00F05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849E5"/>
  <w15:chartTrackingRefBased/>
  <w15:docId w15:val="{7739E7CD-9555-484D-9F4A-DAA30001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76B"/>
  </w:style>
  <w:style w:type="paragraph" w:styleId="Footer">
    <w:name w:val="footer"/>
    <w:basedOn w:val="Normal"/>
    <w:link w:val="FooterChar"/>
    <w:uiPriority w:val="99"/>
    <w:unhideWhenUsed/>
    <w:rsid w:val="0081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76B"/>
  </w:style>
  <w:style w:type="character" w:styleId="Hyperlink">
    <w:name w:val="Hyperlink"/>
    <w:basedOn w:val="DefaultParagraphFont"/>
    <w:uiPriority w:val="99"/>
    <w:unhideWhenUsed/>
    <w:rsid w:val="00493A87"/>
    <w:rPr>
      <w:color w:val="0000FF" w:themeColor="hyperlink"/>
      <w:u w:val="single"/>
    </w:rPr>
  </w:style>
  <w:style w:type="character" w:styleId="UnresolvedMention">
    <w:name w:val="Unresolved Mention"/>
    <w:basedOn w:val="DefaultParagraphFont"/>
    <w:uiPriority w:val="99"/>
    <w:semiHidden/>
    <w:unhideWhenUsed/>
    <w:rsid w:val="00493A87"/>
    <w:rPr>
      <w:color w:val="605E5C"/>
      <w:shd w:val="clear" w:color="auto" w:fill="E1DFDD"/>
    </w:rPr>
  </w:style>
  <w:style w:type="table" w:styleId="TableGrid">
    <w:name w:val="Table Grid"/>
    <w:basedOn w:val="TableNormal"/>
    <w:uiPriority w:val="59"/>
    <w:rsid w:val="00A37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6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29"/>
    <w:rPr>
      <w:rFonts w:ascii="Segoe UI" w:hAnsi="Segoe UI" w:cs="Segoe UI"/>
      <w:sz w:val="18"/>
      <w:szCs w:val="18"/>
    </w:rPr>
  </w:style>
  <w:style w:type="character" w:styleId="CommentReference">
    <w:name w:val="annotation reference"/>
    <w:basedOn w:val="DefaultParagraphFont"/>
    <w:uiPriority w:val="99"/>
    <w:semiHidden/>
    <w:unhideWhenUsed/>
    <w:rsid w:val="00E95D3F"/>
    <w:rPr>
      <w:sz w:val="16"/>
      <w:szCs w:val="16"/>
    </w:rPr>
  </w:style>
  <w:style w:type="paragraph" w:styleId="CommentText">
    <w:name w:val="annotation text"/>
    <w:basedOn w:val="Normal"/>
    <w:link w:val="CommentTextChar"/>
    <w:uiPriority w:val="99"/>
    <w:semiHidden/>
    <w:unhideWhenUsed/>
    <w:rsid w:val="00E95D3F"/>
    <w:pPr>
      <w:spacing w:line="240" w:lineRule="auto"/>
    </w:pPr>
    <w:rPr>
      <w:sz w:val="20"/>
      <w:szCs w:val="20"/>
    </w:rPr>
  </w:style>
  <w:style w:type="character" w:customStyle="1" w:styleId="CommentTextChar">
    <w:name w:val="Comment Text Char"/>
    <w:basedOn w:val="DefaultParagraphFont"/>
    <w:link w:val="CommentText"/>
    <w:uiPriority w:val="99"/>
    <w:semiHidden/>
    <w:rsid w:val="00E95D3F"/>
    <w:rPr>
      <w:sz w:val="20"/>
      <w:szCs w:val="20"/>
    </w:rPr>
  </w:style>
  <w:style w:type="paragraph" w:styleId="CommentSubject">
    <w:name w:val="annotation subject"/>
    <w:basedOn w:val="CommentText"/>
    <w:next w:val="CommentText"/>
    <w:link w:val="CommentSubjectChar"/>
    <w:uiPriority w:val="99"/>
    <w:semiHidden/>
    <w:unhideWhenUsed/>
    <w:rsid w:val="00E95D3F"/>
    <w:rPr>
      <w:b/>
      <w:bCs/>
    </w:rPr>
  </w:style>
  <w:style w:type="character" w:customStyle="1" w:styleId="CommentSubjectChar">
    <w:name w:val="Comment Subject Char"/>
    <w:basedOn w:val="CommentTextChar"/>
    <w:link w:val="CommentSubject"/>
    <w:uiPriority w:val="99"/>
    <w:semiHidden/>
    <w:rsid w:val="00E95D3F"/>
    <w:rPr>
      <w:b/>
      <w:bCs/>
      <w:sz w:val="20"/>
      <w:szCs w:val="20"/>
    </w:rPr>
  </w:style>
  <w:style w:type="paragraph" w:styleId="ListParagraph">
    <w:name w:val="List Paragraph"/>
    <w:basedOn w:val="Normal"/>
    <w:uiPriority w:val="34"/>
    <w:qFormat/>
    <w:rsid w:val="00484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ey.browne@aigroup.com.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go.aigroup.com.au/wes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B01A09CF607D4CB106F79AF37657CD" ma:contentTypeVersion="11" ma:contentTypeDescription="Create a new document." ma:contentTypeScope="" ma:versionID="e31a2274e4e6ac074c401dc3265fef39">
  <xsd:schema xmlns:xsd="http://www.w3.org/2001/XMLSchema" xmlns:xs="http://www.w3.org/2001/XMLSchema" xmlns:p="http://schemas.microsoft.com/office/2006/metadata/properties" xmlns:ns3="9255ec22-c8f6-49d3-8a38-f2980e8c5542" xmlns:ns4="ab140975-26da-4137-b762-08ea1cc24216" targetNamespace="http://schemas.microsoft.com/office/2006/metadata/properties" ma:root="true" ma:fieldsID="73f316a9c4be5b3dd754aa7e4c4c6db7" ns3:_="" ns4:_="">
    <xsd:import namespace="9255ec22-c8f6-49d3-8a38-f2980e8c5542"/>
    <xsd:import namespace="ab140975-26da-4137-b762-08ea1cc242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5ec22-c8f6-49d3-8a38-f2980e8c55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40975-26da-4137-b762-08ea1cc242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D0BB1-949F-49DF-8E91-657FE5B8D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5ec22-c8f6-49d3-8a38-f2980e8c5542"/>
    <ds:schemaRef ds:uri="ab140975-26da-4137-b762-08ea1cc24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83213-1F53-4524-A48D-B0A2F65A1531}">
  <ds:schemaRefs>
    <ds:schemaRef ds:uri="http://schemas.microsoft.com/sharepoint/v3/contenttype/forms"/>
  </ds:schemaRefs>
</ds:datastoreItem>
</file>

<file path=customXml/itemProps3.xml><?xml version="1.0" encoding="utf-8"?>
<ds:datastoreItem xmlns:ds="http://schemas.openxmlformats.org/officeDocument/2006/customXml" ds:itemID="{2B6B5867-4722-4D9C-9203-EA18A6B17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Browne</dc:creator>
  <cp:keywords/>
  <dc:description/>
  <cp:lastModifiedBy>Pat Stockley</cp:lastModifiedBy>
  <cp:revision>3</cp:revision>
  <cp:lastPrinted>2019-10-10T06:28:00Z</cp:lastPrinted>
  <dcterms:created xsi:type="dcterms:W3CDTF">2019-10-18T01:54:00Z</dcterms:created>
  <dcterms:modified xsi:type="dcterms:W3CDTF">2019-11-04T03:28:00Z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0x0101003BB01A09CF607D4CB106F79AF37657CD</vt:lpwstr>
  </property>
</Properties>
</file>